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7738" w:rsidRDefault="002C3B79">
      <w:pPr>
        <w:pStyle w:val="Heading2"/>
      </w:pPr>
      <w:bookmarkStart w:id="0" w:name="unit-3-lesson-10-what-are-percentages"/>
      <w:bookmarkEnd w:id="0"/>
      <w:r>
        <w:t>Unit 3, Lesson 10: What Are Percentages?</w:t>
      </w:r>
    </w:p>
    <w:p w:rsidR="000E7738" w:rsidRDefault="002C3B79">
      <w:pPr>
        <w:pStyle w:val="FirstParagraph"/>
      </w:pPr>
      <w:r>
        <w:t>Let’s learn about percentages.</w:t>
      </w:r>
    </w:p>
    <w:p w:rsidR="00302DC5" w:rsidRDefault="00302DC5" w:rsidP="00302DC5">
      <w:r>
        <w:t>The value of a quarter is 25% of the value of a dollar because there are 25 cents for every 100 cents.</w:t>
      </w:r>
    </w:p>
    <w:p w:rsidR="00302DC5" w:rsidRDefault="00302DC5" w:rsidP="00302DC5">
      <w:pPr>
        <w:pStyle w:val="Compact"/>
        <w:numPr>
          <w:ilvl w:val="0"/>
          <w:numId w:val="3"/>
        </w:numPr>
      </w:pPr>
      <w:r>
        <w:rPr>
          <w:noProof/>
        </w:rPr>
        <w:drawing>
          <wp:inline distT="0" distB="0" distL="0" distR="0" wp14:anchorId="63BA09B0" wp14:editId="73129D45">
            <wp:extent cx="2773781" cy="611638"/>
            <wp:effectExtent l="0" t="0" r="0" b="0"/>
            <wp:docPr id="2" name="Picture" descr="A diagram of two bars with different lengths. The top bar is labeled 1 Quarter and 25 cents is labeled inside the bar. The bottom bar is labeled 1 Dollar. It is 4 times longer than the top bar and 100 cents is labeled inside the bar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s://cms-k12oer-staging.s3.amazonaws.com/uploads/pictures/6/6.3.D1_Image_9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3781" cy="61163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2DC5" w:rsidRPr="00302DC5" w:rsidRDefault="00302DC5" w:rsidP="00302DC5">
      <w:pPr>
        <w:pStyle w:val="BodyText"/>
      </w:pPr>
    </w:p>
    <w:p w:rsidR="000E7738" w:rsidRDefault="002C3B79">
      <w:pPr>
        <w:numPr>
          <w:ilvl w:val="0"/>
          <w:numId w:val="5"/>
        </w:numPr>
      </w:pPr>
      <w:bookmarkStart w:id="1" w:name="dollars-and-cents"/>
      <w:bookmarkEnd w:id="1"/>
      <w:r>
        <w:t>Write the name of the coin that matches each expression.</w:t>
      </w:r>
      <w:r w:rsidR="00C66D84">
        <w:t xml:space="preserve">  </w:t>
      </w:r>
    </w:p>
    <w:tbl>
      <w:tblPr>
        <w:tblStyle w:val="TableGrid"/>
        <w:tblW w:w="0" w:type="auto"/>
        <w:tblInd w:w="480" w:type="dxa"/>
        <w:tblLook w:val="04A0" w:firstRow="1" w:lastRow="0" w:firstColumn="1" w:lastColumn="0" w:noHBand="0" w:noVBand="1"/>
      </w:tblPr>
      <w:tblGrid>
        <w:gridCol w:w="2604"/>
        <w:gridCol w:w="2550"/>
        <w:gridCol w:w="2605"/>
        <w:gridCol w:w="2551"/>
      </w:tblGrid>
      <w:tr w:rsidR="00C66D84" w:rsidTr="00C66D84">
        <w:tc>
          <w:tcPr>
            <w:tcW w:w="2697" w:type="dxa"/>
          </w:tcPr>
          <w:p w:rsidR="00C66D84" w:rsidRPr="00C66D84" w:rsidRDefault="00C66D84" w:rsidP="00C66D84">
            <w:pPr>
              <w:rPr>
                <w:b/>
              </w:rPr>
            </w:pPr>
            <w:r w:rsidRPr="00C66D84">
              <w:rPr>
                <w:b/>
              </w:rPr>
              <w:t>expression</w:t>
            </w:r>
          </w:p>
        </w:tc>
        <w:tc>
          <w:tcPr>
            <w:tcW w:w="2697" w:type="dxa"/>
          </w:tcPr>
          <w:p w:rsidR="00C66D84" w:rsidRPr="00C66D84" w:rsidRDefault="00C66D84" w:rsidP="00C66D84">
            <w:pPr>
              <w:rPr>
                <w:b/>
              </w:rPr>
            </w:pPr>
            <w:r w:rsidRPr="00C66D84">
              <w:rPr>
                <w:b/>
              </w:rPr>
              <w:t>coin</w:t>
            </w:r>
          </w:p>
        </w:tc>
        <w:tc>
          <w:tcPr>
            <w:tcW w:w="2698" w:type="dxa"/>
          </w:tcPr>
          <w:p w:rsidR="00C66D84" w:rsidRPr="00C66D84" w:rsidRDefault="00C66D84" w:rsidP="00C66D84">
            <w:pPr>
              <w:rPr>
                <w:b/>
              </w:rPr>
            </w:pPr>
            <w:r w:rsidRPr="00C66D84">
              <w:rPr>
                <w:b/>
              </w:rPr>
              <w:t>expression</w:t>
            </w:r>
          </w:p>
        </w:tc>
        <w:tc>
          <w:tcPr>
            <w:tcW w:w="2698" w:type="dxa"/>
          </w:tcPr>
          <w:p w:rsidR="00C66D84" w:rsidRPr="00C66D84" w:rsidRDefault="00C66D84" w:rsidP="00C66D84">
            <w:pPr>
              <w:rPr>
                <w:b/>
              </w:rPr>
            </w:pPr>
            <w:r w:rsidRPr="00C66D84">
              <w:rPr>
                <w:b/>
              </w:rPr>
              <w:t>coin</w:t>
            </w:r>
          </w:p>
        </w:tc>
      </w:tr>
      <w:tr w:rsidR="00C66D84" w:rsidTr="00C66D84">
        <w:tc>
          <w:tcPr>
            <w:tcW w:w="2697" w:type="dxa"/>
          </w:tcPr>
          <w:p w:rsidR="00C66D84" w:rsidRDefault="00C66D84" w:rsidP="00C66D84">
            <w:pPr>
              <w:pStyle w:val="Compact"/>
            </w:pPr>
            <w:r>
              <w:t>25% of a dollar</w:t>
            </w:r>
          </w:p>
          <w:p w:rsidR="00C66D84" w:rsidRDefault="00C66D84" w:rsidP="00C66D84"/>
        </w:tc>
        <w:tc>
          <w:tcPr>
            <w:tcW w:w="2697" w:type="dxa"/>
          </w:tcPr>
          <w:p w:rsidR="00C66D84" w:rsidRDefault="00C66D84" w:rsidP="00C66D84"/>
        </w:tc>
        <w:tc>
          <w:tcPr>
            <w:tcW w:w="2698" w:type="dxa"/>
          </w:tcPr>
          <w:p w:rsidR="00C66D84" w:rsidRDefault="00C66D84" w:rsidP="00C66D84">
            <w:pPr>
              <w:pStyle w:val="Compact"/>
            </w:pPr>
            <w:r>
              <w:t>100% of a dollar</w:t>
            </w:r>
          </w:p>
          <w:p w:rsidR="00C66D84" w:rsidRDefault="00C66D84" w:rsidP="00C66D84"/>
        </w:tc>
        <w:tc>
          <w:tcPr>
            <w:tcW w:w="2698" w:type="dxa"/>
          </w:tcPr>
          <w:p w:rsidR="00C66D84" w:rsidRDefault="00C66D84" w:rsidP="00C66D84"/>
        </w:tc>
      </w:tr>
      <w:tr w:rsidR="00C66D84" w:rsidTr="00C66D84">
        <w:tc>
          <w:tcPr>
            <w:tcW w:w="2697" w:type="dxa"/>
          </w:tcPr>
          <w:p w:rsidR="00C66D84" w:rsidRDefault="00C66D84" w:rsidP="00C66D84">
            <w:pPr>
              <w:pStyle w:val="Compact"/>
            </w:pPr>
            <w:r>
              <w:t>5% of a dollar</w:t>
            </w:r>
          </w:p>
          <w:p w:rsidR="00C66D84" w:rsidRDefault="00C66D84" w:rsidP="00C66D84"/>
        </w:tc>
        <w:tc>
          <w:tcPr>
            <w:tcW w:w="2697" w:type="dxa"/>
          </w:tcPr>
          <w:p w:rsidR="00C66D84" w:rsidRDefault="00C66D84" w:rsidP="00C66D84"/>
        </w:tc>
        <w:tc>
          <w:tcPr>
            <w:tcW w:w="2698" w:type="dxa"/>
          </w:tcPr>
          <w:p w:rsidR="00C66D84" w:rsidRDefault="00C66D84" w:rsidP="00C66D84">
            <w:pPr>
              <w:pStyle w:val="Compact"/>
            </w:pPr>
            <w:r>
              <w:t>10% of a dollar</w:t>
            </w:r>
          </w:p>
          <w:p w:rsidR="00C66D84" w:rsidRDefault="00C66D84" w:rsidP="00C66D84"/>
        </w:tc>
        <w:tc>
          <w:tcPr>
            <w:tcW w:w="2698" w:type="dxa"/>
          </w:tcPr>
          <w:p w:rsidR="00C66D84" w:rsidRDefault="00C66D84" w:rsidP="00C66D84"/>
        </w:tc>
      </w:tr>
      <w:tr w:rsidR="00C66D84" w:rsidTr="00C66D84">
        <w:tc>
          <w:tcPr>
            <w:tcW w:w="2697" w:type="dxa"/>
          </w:tcPr>
          <w:p w:rsidR="00C66D84" w:rsidRDefault="00C66D84" w:rsidP="00C66D84">
            <w:pPr>
              <w:pStyle w:val="Compact"/>
            </w:pPr>
            <w:r>
              <w:t>1% of a dollar</w:t>
            </w:r>
          </w:p>
          <w:p w:rsidR="00C66D84" w:rsidRDefault="00C66D84" w:rsidP="00C66D84"/>
        </w:tc>
        <w:tc>
          <w:tcPr>
            <w:tcW w:w="2697" w:type="dxa"/>
          </w:tcPr>
          <w:p w:rsidR="00C66D84" w:rsidRDefault="00C66D84" w:rsidP="00C66D84"/>
        </w:tc>
        <w:tc>
          <w:tcPr>
            <w:tcW w:w="2698" w:type="dxa"/>
          </w:tcPr>
          <w:p w:rsidR="00C66D84" w:rsidRDefault="00C66D84" w:rsidP="00C66D84">
            <w:pPr>
              <w:pStyle w:val="Compact"/>
            </w:pPr>
            <w:r>
              <w:t>50% of a dollar</w:t>
            </w:r>
          </w:p>
          <w:p w:rsidR="00C66D84" w:rsidRDefault="00C66D84" w:rsidP="00C66D84"/>
        </w:tc>
        <w:tc>
          <w:tcPr>
            <w:tcW w:w="2698" w:type="dxa"/>
          </w:tcPr>
          <w:p w:rsidR="00C66D84" w:rsidRDefault="00C66D84" w:rsidP="00C66D84"/>
        </w:tc>
      </w:tr>
    </w:tbl>
    <w:p w:rsidR="00C66D84" w:rsidRDefault="00C66D84" w:rsidP="00C66D84">
      <w:pPr>
        <w:pStyle w:val="Compact"/>
      </w:pPr>
    </w:p>
    <w:p w:rsidR="000E7738" w:rsidRDefault="002C3B79" w:rsidP="00C66D84">
      <w:pPr>
        <w:pStyle w:val="Compact"/>
        <w:numPr>
          <w:ilvl w:val="0"/>
          <w:numId w:val="5"/>
        </w:numPr>
      </w:pPr>
      <w:r>
        <w:t xml:space="preserve">The value of 6 dimes is what </w:t>
      </w:r>
      <w:r>
        <w:rPr>
          <w:b/>
        </w:rPr>
        <w:t>percent</w:t>
      </w:r>
      <w:r>
        <w:t xml:space="preserve"> of the value of a dollar?</w:t>
      </w:r>
    </w:p>
    <w:p w:rsidR="00C66D84" w:rsidRDefault="00C66D84" w:rsidP="00C66D84">
      <w:pPr>
        <w:pStyle w:val="Compact"/>
      </w:pPr>
    </w:p>
    <w:p w:rsidR="00C66D84" w:rsidRDefault="00C66D84" w:rsidP="00C66D84">
      <w:pPr>
        <w:pStyle w:val="Compact"/>
      </w:pPr>
    </w:p>
    <w:p w:rsidR="00C66D84" w:rsidRDefault="00C66D84" w:rsidP="00C66D84">
      <w:pPr>
        <w:pStyle w:val="Compact"/>
      </w:pPr>
    </w:p>
    <w:p w:rsidR="000E7738" w:rsidRDefault="002C3B79" w:rsidP="00C66D84">
      <w:pPr>
        <w:pStyle w:val="Compact"/>
        <w:numPr>
          <w:ilvl w:val="0"/>
          <w:numId w:val="5"/>
        </w:numPr>
      </w:pPr>
      <w:r>
        <w:t xml:space="preserve">The value of 6 quarters is what </w:t>
      </w:r>
      <w:r w:rsidRPr="00CA203A">
        <w:rPr>
          <w:b/>
        </w:rPr>
        <w:t xml:space="preserve">percent </w:t>
      </w:r>
      <w:r>
        <w:t>of the value of a dollar?</w:t>
      </w:r>
    </w:p>
    <w:p w:rsidR="00C66D84" w:rsidRDefault="00C66D84" w:rsidP="00C66D84">
      <w:pPr>
        <w:pStyle w:val="Compact"/>
      </w:pPr>
    </w:p>
    <w:p w:rsidR="00C66D84" w:rsidRDefault="00C66D84" w:rsidP="00C66D84">
      <w:pPr>
        <w:pStyle w:val="Compact"/>
      </w:pPr>
    </w:p>
    <w:p w:rsidR="0048034E" w:rsidRDefault="0048034E" w:rsidP="00C66D84">
      <w:pPr>
        <w:pStyle w:val="Compact"/>
      </w:pPr>
    </w:p>
    <w:p w:rsidR="000E7738" w:rsidRDefault="002C3B79">
      <w:pPr>
        <w:pStyle w:val="Heading4"/>
      </w:pPr>
      <w:bookmarkStart w:id="2" w:name="are-you-ready-for-more"/>
      <w:bookmarkEnd w:id="2"/>
      <w:r>
        <w:t>Are you ready for more?</w:t>
      </w:r>
    </w:p>
    <w:p w:rsidR="000E7738" w:rsidRDefault="002C3B79">
      <w:pPr>
        <w:pStyle w:val="FirstParagraph"/>
      </w:pPr>
      <w:r>
        <w:t>Find two different sets of coins that each make 120% of a dollar, where no type of coin is in both sets.</w:t>
      </w:r>
    </w:p>
    <w:p w:rsidR="0048034E" w:rsidRPr="0048034E" w:rsidRDefault="0048034E" w:rsidP="0048034E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8"/>
          <w:szCs w:val="28"/>
        </w:rPr>
      </w:pPr>
      <w:bookmarkStart w:id="3" w:name="coins-on-a-number-line"/>
      <w:bookmarkEnd w:id="3"/>
      <w:r>
        <w:br w:type="page"/>
      </w:r>
    </w:p>
    <w:p w:rsidR="000E7738" w:rsidRDefault="002C3B79">
      <w:pPr>
        <w:pStyle w:val="Heading3"/>
      </w:pPr>
      <w:r>
        <w:lastRenderedPageBreak/>
        <w:t>10.3: Coins on a Number Line</w:t>
      </w:r>
    </w:p>
    <w:p w:rsidR="0048034E" w:rsidRDefault="002C3B79" w:rsidP="0048034E">
      <w:pPr>
        <w:pStyle w:val="Compact"/>
      </w:pPr>
      <w:r>
        <w:rPr>
          <w:noProof/>
        </w:rPr>
        <w:drawing>
          <wp:inline distT="0" distB="0" distL="0" distR="0">
            <wp:extent cx="963331" cy="960272"/>
            <wp:effectExtent l="0" t="0" r="0" b="0"/>
            <wp:docPr id="3" name="Picture" descr="An image of a 1 dollar coin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s://cms-k12oer-staging.s3.amazonaws.com/uploads/pictures/6/6.3.D1_Image_3.2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331" cy="9602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034E" w:rsidRDefault="0048034E" w:rsidP="0048034E">
      <w:pPr>
        <w:pStyle w:val="Compact"/>
      </w:pPr>
    </w:p>
    <w:p w:rsidR="000E7738" w:rsidRDefault="002C3B79" w:rsidP="0048034E">
      <w:pPr>
        <w:pStyle w:val="Compact"/>
      </w:pPr>
      <w:r>
        <w:t>A $1 coin is worth 100% of the value of a dollar. Here is a double number line that shows this.</w:t>
      </w:r>
    </w:p>
    <w:p w:rsidR="000E7738" w:rsidRDefault="002C3B79">
      <w:pPr>
        <w:pStyle w:val="Compact"/>
      </w:pPr>
      <w:r>
        <w:rPr>
          <w:noProof/>
        </w:rPr>
        <w:drawing>
          <wp:inline distT="0" distB="0" distL="0" distR="0">
            <wp:extent cx="5943600" cy="1607602"/>
            <wp:effectExtent l="0" t="0" r="0" b="0"/>
            <wp:docPr id="4" name="Picture" descr="A double number line for “value of coins in dollars” with 7 evenly spaced tick marks. The top number line has the number 0 is on the first tick mark and 1 on the fifth. The remaining tick marks are blank. The bottom number starting with the first tick mark 0 percent, 25 percent, 50 percent, 75 percent, 100 percent, 125 percent and 150 percent are labeled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s://cms-k12oer-staging.s3.amazonaws.com/uploads/pictures/6/6.3.D1_Image_12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076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6CCA" w:rsidRDefault="00506CCA" w:rsidP="00506CCA">
      <w:pPr>
        <w:pStyle w:val="Compact"/>
        <w:ind w:left="480"/>
      </w:pPr>
      <w:bookmarkStart w:id="4" w:name="_GoBack"/>
      <w:bookmarkEnd w:id="4"/>
    </w:p>
    <w:p w:rsidR="000E7738" w:rsidRDefault="002C3B79">
      <w:pPr>
        <w:pStyle w:val="Compact"/>
        <w:numPr>
          <w:ilvl w:val="0"/>
          <w:numId w:val="11"/>
        </w:numPr>
      </w:pPr>
      <w:r>
        <w:t>The coins in Jada’s pocket are worth 75% of a dollar. How much are they worth (in dollars)?</w:t>
      </w:r>
    </w:p>
    <w:p w:rsidR="0048034E" w:rsidRDefault="0048034E" w:rsidP="0048034E">
      <w:pPr>
        <w:pStyle w:val="Compact"/>
      </w:pPr>
    </w:p>
    <w:p w:rsidR="0048034E" w:rsidRDefault="0048034E" w:rsidP="0048034E">
      <w:pPr>
        <w:pStyle w:val="Compact"/>
      </w:pPr>
    </w:p>
    <w:p w:rsidR="0048034E" w:rsidRDefault="0048034E" w:rsidP="0048034E">
      <w:pPr>
        <w:pStyle w:val="Compact"/>
      </w:pPr>
    </w:p>
    <w:p w:rsidR="000E7738" w:rsidRDefault="002C3B79">
      <w:pPr>
        <w:pStyle w:val="Compact"/>
        <w:numPr>
          <w:ilvl w:val="0"/>
          <w:numId w:val="11"/>
        </w:numPr>
      </w:pPr>
      <w:r>
        <w:t>The coins in Diego’s pocket are worth 150% of a dollar. How much are they worth (in dollars)?</w:t>
      </w:r>
    </w:p>
    <w:p w:rsidR="0048034E" w:rsidRDefault="0048034E" w:rsidP="0048034E">
      <w:pPr>
        <w:pStyle w:val="Compact"/>
      </w:pPr>
    </w:p>
    <w:p w:rsidR="0048034E" w:rsidRDefault="0048034E" w:rsidP="0048034E">
      <w:pPr>
        <w:pStyle w:val="Compact"/>
      </w:pPr>
    </w:p>
    <w:p w:rsidR="0048034E" w:rsidRDefault="0048034E" w:rsidP="0048034E">
      <w:pPr>
        <w:pStyle w:val="Compact"/>
      </w:pPr>
    </w:p>
    <w:p w:rsidR="000E7738" w:rsidRDefault="002C3B79">
      <w:pPr>
        <w:pStyle w:val="Compact"/>
        <w:numPr>
          <w:ilvl w:val="0"/>
          <w:numId w:val="12"/>
        </w:numPr>
      </w:pPr>
      <w:r>
        <w:t>Elena has 3 quarters and 5 dimes. What percentage of a dollar does she have?</w:t>
      </w:r>
    </w:p>
    <w:p w:rsidR="000E7738" w:rsidRDefault="0048034E" w:rsidP="0048034E">
      <w:r>
        <w:br w:type="page"/>
      </w:r>
    </w:p>
    <w:p w:rsidR="000E7738" w:rsidRDefault="002C3B79">
      <w:pPr>
        <w:pStyle w:val="Heading3"/>
      </w:pPr>
      <w:bookmarkStart w:id="5" w:name="lesson-10-summary"/>
      <w:bookmarkEnd w:id="5"/>
      <w:r>
        <w:lastRenderedPageBreak/>
        <w:t>Lesson 10 Summary</w:t>
      </w:r>
    </w:p>
    <w:p w:rsidR="000E7738" w:rsidRDefault="002C3B79">
      <w:pPr>
        <w:pStyle w:val="FirstParagraph"/>
      </w:pPr>
      <w:r>
        <w:t xml:space="preserve">A </w:t>
      </w:r>
      <w:r>
        <w:rPr>
          <w:b/>
        </w:rPr>
        <w:t>percentage</w:t>
      </w:r>
      <w:r>
        <w:t xml:space="preserve"> is a </w:t>
      </w:r>
      <w:r>
        <w:rPr>
          <w:i/>
        </w:rPr>
        <w:t>rate per 100</w:t>
      </w:r>
      <w:r>
        <w:t>.</w:t>
      </w:r>
    </w:p>
    <w:p w:rsidR="000E7738" w:rsidRDefault="002C3B79">
      <w:pPr>
        <w:pStyle w:val="BodyText"/>
      </w:pPr>
      <w:r>
        <w:t>We can find percentages of $10 using a double number line where 10 and 100% are aligned, as shown here:</w:t>
      </w:r>
    </w:p>
    <w:p w:rsidR="000E7738" w:rsidRDefault="002C3B79">
      <w:pPr>
        <w:pStyle w:val="Compact"/>
      </w:pPr>
      <w:r>
        <w:t> </w:t>
      </w:r>
    </w:p>
    <w:p w:rsidR="000E7738" w:rsidRDefault="002C3B79">
      <w:pPr>
        <w:pStyle w:val="Compact"/>
      </w:pPr>
      <w:r>
        <w:rPr>
          <w:noProof/>
        </w:rPr>
        <w:drawing>
          <wp:inline distT="0" distB="0" distL="0" distR="0">
            <wp:extent cx="5638800" cy="968189"/>
            <wp:effectExtent l="0" t="0" r="0" b="0"/>
            <wp:docPr id="5" name="Picture" descr="A double number line for the dollar value of money: 0, 2.50,5.00, 7.50, 10.00, 12.50, 15.00 and percentages: 0, 25, 50, 75, 100, 125, 150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s://cms-k12oer-staging.s3.amazonaws.com/uploads/pictures/6/6.3.D1_Image_15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3645" cy="9724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7738" w:rsidRDefault="002C3B79">
      <w:pPr>
        <w:pStyle w:val="Compact"/>
      </w:pPr>
      <w:r>
        <w:t> </w:t>
      </w:r>
    </w:p>
    <w:p w:rsidR="000E7738" w:rsidRDefault="002C3B79">
      <w:pPr>
        <w:pStyle w:val="BodyText"/>
      </w:pPr>
      <w:r>
        <w:t>Looking at the double number line, we can see that $5.00 is 50% of $10.00 and that $12.50 is 125% of $10.00.</w:t>
      </w:r>
    </w:p>
    <w:p w:rsidR="0048034E" w:rsidRDefault="0048034E">
      <w:pPr>
        <w:pStyle w:val="Heading3"/>
      </w:pPr>
      <w:bookmarkStart w:id="6" w:name="lesson-10-glossary-terms"/>
      <w:bookmarkEnd w:id="6"/>
    </w:p>
    <w:p w:rsidR="000E7738" w:rsidRDefault="002C3B79">
      <w:pPr>
        <w:pStyle w:val="Heading3"/>
      </w:pPr>
      <w:r>
        <w:t>Lesson 10 Glossary Terms</w:t>
      </w:r>
    </w:p>
    <w:p w:rsidR="000E7738" w:rsidRDefault="002C3B79">
      <w:pPr>
        <w:pStyle w:val="Compact"/>
        <w:numPr>
          <w:ilvl w:val="0"/>
          <w:numId w:val="3"/>
        </w:numPr>
      </w:pPr>
      <w:r>
        <w:t>percent</w:t>
      </w:r>
    </w:p>
    <w:p w:rsidR="000E7738" w:rsidRDefault="002C3B79">
      <w:pPr>
        <w:pStyle w:val="Compact"/>
        <w:numPr>
          <w:ilvl w:val="0"/>
          <w:numId w:val="3"/>
        </w:numPr>
      </w:pPr>
      <w:r>
        <w:t>percentage</w:t>
      </w:r>
    </w:p>
    <w:sectPr w:rsidR="000E7738" w:rsidSect="00866BF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27F9" w:rsidRDefault="00F927F9">
      <w:pPr>
        <w:spacing w:after="0"/>
      </w:pPr>
      <w:r>
        <w:separator/>
      </w:r>
    </w:p>
  </w:endnote>
  <w:endnote w:type="continuationSeparator" w:id="0">
    <w:p w:rsidR="00F927F9" w:rsidRDefault="00F927F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34B2" w:rsidRDefault="002C3B79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0FE" w:rsidRDefault="00F927F9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7A7F" w:rsidRDefault="00F927F9" w:rsidP="004334B2">
    <w:pPr>
      <w:pStyle w:val="Footer"/>
      <w:ind w:right="360"/>
    </w:pPr>
    <w:r>
      <w:rPr>
        <w:noProof/>
      </w:rPr>
      <w:pict w14:anchorId="5EC179F9">
        <v:rect id="_x0000_i1025" alt="" style="width:504.9pt;height:.05pt;mso-wrap-style:square;mso-width-percent:0;mso-height-percent:0;mso-width-percent:0;mso-height-percent:0;v-text-anchor:top" o:hrpct="935" o:hralign="center" o:hrstd="t" o:hr="t" fillcolor="#aaa" stroked="f"/>
      </w:pict>
    </w:r>
  </w:p>
  <w:p w:rsidR="000B7A7F" w:rsidRDefault="002C3B79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9E40FE" w:rsidRDefault="002C3B79" w:rsidP="004334B2">
    <w:pPr>
      <w:pStyle w:val="Footer"/>
      <w:ind w:right="360"/>
    </w:pPr>
    <w:r>
      <w:rPr>
        <w:noProof/>
      </w:rPr>
      <w:drawing>
        <wp:inline distT="0" distB="0" distL="0" distR="0" wp14:anchorId="43BB243E" wp14:editId="7D6A34D4">
          <wp:extent cx="1016000" cy="190500"/>
          <wp:effectExtent l="0" t="0" r="0" b="1270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80x15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6000" cy="190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  <w:t>Open Up Resources (</w:t>
    </w:r>
    <w:hyperlink r:id="rId2" w:history="1">
      <w:r w:rsidRPr="00FC10BA">
        <w:rPr>
          <w:rStyle w:val="Hyperlink"/>
          <w:rFonts w:asciiTheme="majorHAnsi" w:hAnsiTheme="majorHAnsi"/>
          <w:i/>
          <w:sz w:val="20"/>
          <w:szCs w:val="20"/>
        </w:rPr>
        <w:t>openupresources.org</w:t>
      </w:r>
    </w:hyperlink>
    <w:r>
      <w:t>)</w:t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40FE" w:rsidRDefault="00F927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27F9" w:rsidRDefault="00F927F9">
      <w:r>
        <w:separator/>
      </w:r>
    </w:p>
  </w:footnote>
  <w:footnote w:type="continuationSeparator" w:id="0">
    <w:p w:rsidR="00F927F9" w:rsidRDefault="00F927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40FE" w:rsidRDefault="00F927F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40FE" w:rsidRDefault="002C3B79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7B108BB2">
          <wp:simplePos x="0" y="0"/>
          <wp:positionH relativeFrom="column">
            <wp:posOffset>4280535</wp:posOffset>
          </wp:positionH>
          <wp:positionV relativeFrom="paragraph">
            <wp:posOffset>-118745</wp:posOffset>
          </wp:positionV>
          <wp:extent cx="2241550" cy="228600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155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tab w:relativeTo="margin" w:alignment="right" w:leader="none"/>
    </w:r>
  </w:p>
  <w:p w:rsidR="0047280E" w:rsidRDefault="00F927F9">
    <w:pPr>
      <w:pStyle w:val="Header"/>
    </w:pPr>
  </w:p>
  <w:p w:rsidR="001E3EA7" w:rsidRDefault="00F927F9">
    <w:pPr>
      <w:pStyle w:val="Header"/>
    </w:pPr>
  </w:p>
  <w:p w:rsidR="0047280E" w:rsidRDefault="00F927F9">
    <w:pPr>
      <w:pStyle w:val="Header"/>
    </w:pPr>
    <w:r>
      <w:rPr>
        <w:noProof/>
      </w:rPr>
      <w:pict w14:anchorId="180017B1">
        <v:rect id="_x0000_i1026" alt="" style="width:540pt;height:.05pt;mso-wrap-style:square;mso-width-percent:0;mso-height-percent:0;mso-width-percent:0;mso-height-percent:0;v-text-anchor:top" o:hralign="center" o:hrstd="t" o:hr="t" fillcolor="#aaa" stroked="f"/>
      </w:pict>
    </w:r>
  </w:p>
  <w:p w:rsidR="001E3EA7" w:rsidRDefault="002C3B79">
    <w:pPr>
      <w:pStyle w:val="Header"/>
    </w:pPr>
    <w:r>
      <w:t>NAME</w:t>
    </w:r>
    <w:r>
      <w:tab/>
      <w:t>DATE</w:t>
    </w:r>
    <w:r>
      <w:tab/>
      <w:t>PERIOD</w:t>
    </w:r>
  </w:p>
  <w:p w:rsidR="0047280E" w:rsidRDefault="00F927F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40FE" w:rsidRDefault="00F927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47AF967"/>
    <w:multiLevelType w:val="multilevel"/>
    <w:tmpl w:val="7F6601BC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lowerLetter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lowerRoman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lowerLetter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lowerRoman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E17F69BA"/>
    <w:multiLevelType w:val="multilevel"/>
    <w:tmpl w:val="E014FE38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E18961CC"/>
    <w:multiLevelType w:val="multilevel"/>
    <w:tmpl w:val="1EFCEE90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E8C33592"/>
    <w:multiLevelType w:val="multilevel"/>
    <w:tmpl w:val="9F6A1908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lowerRoman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lowerLetter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lowerRoman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F3B860F"/>
    <w:multiLevelType w:val="multilevel"/>
    <w:tmpl w:val="757A2D28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86333D8"/>
    <w:multiLevelType w:val="multilevel"/>
    <w:tmpl w:val="CAF47DA4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lowerLetter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lowerRoman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lowerLetter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lowerRoman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F6ADBBF"/>
    <w:multiLevelType w:val="multilevel"/>
    <w:tmpl w:val="329E54F4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90F5B47"/>
    <w:multiLevelType w:val="multilevel"/>
    <w:tmpl w:val="EAA4306E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lowerLetter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lowerRoman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lowerLetter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lowerRoman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7">
    <w:abstractNumId w:val="5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</w:num>
  <w:num w:numId="8">
    <w:abstractNumId w:val="0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</w:num>
  <w:num w:numId="9">
    <w:abstractNumId w:val="5"/>
  </w:num>
  <w:num w:numId="10">
    <w:abstractNumId w:val="7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2">
    <w:abstractNumId w:val="5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D07"/>
    <w:rsid w:val="00011C8B"/>
    <w:rsid w:val="000E7738"/>
    <w:rsid w:val="002C3B79"/>
    <w:rsid w:val="00302DC5"/>
    <w:rsid w:val="0048034E"/>
    <w:rsid w:val="004E29B3"/>
    <w:rsid w:val="00506CCA"/>
    <w:rsid w:val="00590D07"/>
    <w:rsid w:val="00784D58"/>
    <w:rsid w:val="007E4E6A"/>
    <w:rsid w:val="00866BF3"/>
    <w:rsid w:val="008D6863"/>
    <w:rsid w:val="00B86B75"/>
    <w:rsid w:val="00BC48D5"/>
    <w:rsid w:val="00C36279"/>
    <w:rsid w:val="00C66D84"/>
    <w:rsid w:val="00CA203A"/>
    <w:rsid w:val="00E315A3"/>
    <w:rsid w:val="00F927F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68650F"/>
  <w15:docId w15:val="{B3282178-EDF1-9948-8554-A87B0A10A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5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paragraph" w:styleId="Header">
    <w:name w:val="header"/>
    <w:basedOn w:val="Normal"/>
    <w:link w:val="HeaderChar"/>
    <w:unhideWhenUsed/>
    <w:rsid w:val="009E40F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9E40FE"/>
  </w:style>
  <w:style w:type="paragraph" w:styleId="Footer">
    <w:name w:val="footer"/>
    <w:basedOn w:val="Normal"/>
    <w:link w:val="FooterChar"/>
    <w:unhideWhenUsed/>
    <w:rsid w:val="009E40F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9E40FE"/>
  </w:style>
  <w:style w:type="character" w:styleId="PageNumber">
    <w:name w:val="page number"/>
    <w:basedOn w:val="DefaultParagraphFont"/>
    <w:semiHidden/>
    <w:unhideWhenUsed/>
    <w:rsid w:val="004334B2"/>
  </w:style>
  <w:style w:type="table" w:styleId="TableGrid">
    <w:name w:val="Table Grid"/>
    <w:basedOn w:val="TableNormal"/>
    <w:rsid w:val="00C66D8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openupresources.org/" TargetMode="External"/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Lisa Moore</dc:creator>
  <cp:lastModifiedBy>Lisa Moore</cp:lastModifiedBy>
  <cp:revision>5</cp:revision>
  <dcterms:created xsi:type="dcterms:W3CDTF">2018-02-19T15:37:00Z</dcterms:created>
  <dcterms:modified xsi:type="dcterms:W3CDTF">2018-02-19T16:39:00Z</dcterms:modified>
</cp:coreProperties>
</file>